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565" w:rsidRPr="00F40FC3" w:rsidRDefault="00486565" w:rsidP="00E958F4">
      <w:pPr>
        <w:jc w:val="center"/>
        <w:rPr>
          <w:rFonts w:ascii="Times New Roman" w:hAnsi="Times New Roman"/>
          <w:b/>
          <w:sz w:val="44"/>
          <w:szCs w:val="44"/>
        </w:rPr>
      </w:pPr>
      <w:r w:rsidRPr="00F40FC3">
        <w:rPr>
          <w:rFonts w:ascii="Times New Roman" w:hAnsi="Times New Roman"/>
          <w:b/>
          <w:sz w:val="44"/>
          <w:szCs w:val="44"/>
        </w:rPr>
        <w:t>Техническое задание</w:t>
      </w:r>
    </w:p>
    <w:p w:rsidR="00486565" w:rsidRPr="00F40FC3" w:rsidRDefault="00486565" w:rsidP="00E958F4">
      <w:pPr>
        <w:jc w:val="center"/>
        <w:rPr>
          <w:rFonts w:ascii="Times New Roman" w:hAnsi="Times New Roman"/>
          <w:sz w:val="32"/>
          <w:szCs w:val="32"/>
        </w:rPr>
      </w:pPr>
      <w:r w:rsidRPr="00F40FC3">
        <w:rPr>
          <w:rFonts w:ascii="Times New Roman" w:hAnsi="Times New Roman"/>
          <w:sz w:val="32"/>
          <w:szCs w:val="32"/>
        </w:rPr>
        <w:t>Датчик ректо-вагинальный высокой плотности</w:t>
      </w:r>
      <w:r>
        <w:rPr>
          <w:rFonts w:ascii="Times New Roman" w:hAnsi="Times New Roman"/>
          <w:sz w:val="32"/>
          <w:szCs w:val="32"/>
        </w:rPr>
        <w:t xml:space="preserve"> – 1 шт</w:t>
      </w:r>
    </w:p>
    <w:tbl>
      <w:tblPr>
        <w:tblW w:w="4899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88"/>
        <w:gridCol w:w="2690"/>
      </w:tblGrid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0" w:name="_GoBack"/>
            <w:bookmarkEnd w:id="0"/>
            <w:r w:rsidRPr="00F40FC3">
              <w:rPr>
                <w:rFonts w:ascii="Times New Roman" w:hAnsi="Times New Roman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40FC3">
              <w:rPr>
                <w:rFonts w:ascii="Times New Roman" w:hAnsi="Times New Roman"/>
                <w:b/>
                <w:sz w:val="28"/>
                <w:szCs w:val="28"/>
              </w:rPr>
              <w:t>Характеристика</w:t>
            </w:r>
          </w:p>
        </w:tc>
      </w:tr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 xml:space="preserve">Микроконвексный внутриполостной датчик  к ультразвуковому сканеру </w:t>
            </w:r>
            <w:r w:rsidRPr="00F40FC3">
              <w:rPr>
                <w:rFonts w:ascii="Times New Roman" w:hAnsi="Times New Roman"/>
                <w:sz w:val="28"/>
                <w:szCs w:val="28"/>
                <w:lang w:val="en-US"/>
              </w:rPr>
              <w:t>SSI</w:t>
            </w:r>
            <w:r w:rsidRPr="00F40FC3">
              <w:rPr>
                <w:rFonts w:ascii="Times New Roman" w:hAnsi="Times New Roman"/>
                <w:sz w:val="28"/>
                <w:szCs w:val="28"/>
              </w:rPr>
              <w:t>-8000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Наличие</w:t>
            </w:r>
          </w:p>
        </w:tc>
      </w:tr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 xml:space="preserve">Оригинальность датчика, совместимость с ультразвуковым сканером </w:t>
            </w:r>
            <w:r w:rsidRPr="00F40FC3">
              <w:rPr>
                <w:rFonts w:ascii="Times New Roman" w:hAnsi="Times New Roman"/>
                <w:sz w:val="28"/>
                <w:szCs w:val="28"/>
                <w:lang w:val="en-US"/>
              </w:rPr>
              <w:t>SSI</w:t>
            </w:r>
            <w:r w:rsidRPr="00F40FC3">
              <w:rPr>
                <w:rFonts w:ascii="Times New Roman" w:hAnsi="Times New Roman"/>
                <w:sz w:val="28"/>
                <w:szCs w:val="28"/>
              </w:rPr>
              <w:t>-8000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Наличие</w:t>
            </w:r>
          </w:p>
        </w:tc>
      </w:tr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 xml:space="preserve">- Количество элементов 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40FC3">
              <w:rPr>
                <w:rFonts w:ascii="Times New Roman" w:hAnsi="Times New Roman"/>
                <w:sz w:val="28"/>
                <w:szCs w:val="28"/>
              </w:rPr>
              <w:t>92</w:t>
            </w:r>
          </w:p>
        </w:tc>
      </w:tr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- Диапазон частот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  <w:lang w:val="en-US"/>
              </w:rPr>
              <w:t>4-13</w:t>
            </w:r>
            <w:r w:rsidRPr="00F40FC3">
              <w:rPr>
                <w:rFonts w:ascii="Times New Roman" w:hAnsi="Times New Roman"/>
                <w:sz w:val="28"/>
                <w:szCs w:val="28"/>
              </w:rPr>
              <w:t xml:space="preserve"> МГц</w:t>
            </w:r>
          </w:p>
        </w:tc>
      </w:tr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- Радиус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 мм"/>
              </w:smartTagPr>
              <w:r w:rsidRPr="00F40FC3">
                <w:rPr>
                  <w:rFonts w:ascii="Times New Roman" w:hAnsi="Times New Roman"/>
                  <w:sz w:val="28"/>
                  <w:szCs w:val="28"/>
                  <w:lang w:val="en-US"/>
                </w:rPr>
                <w:t xml:space="preserve">10 </w:t>
              </w:r>
              <w:r w:rsidRPr="00F40FC3">
                <w:rPr>
                  <w:rFonts w:ascii="Times New Roman" w:hAnsi="Times New Roman"/>
                  <w:sz w:val="28"/>
                  <w:szCs w:val="28"/>
                </w:rPr>
                <w:t>мм</w:t>
              </w:r>
            </w:smartTag>
          </w:p>
        </w:tc>
      </w:tr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- Угол обзора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  <w:lang w:val="en-US"/>
              </w:rPr>
              <w:t>200</w:t>
            </w:r>
            <w:r w:rsidRPr="00F40FC3">
              <w:rPr>
                <w:rFonts w:ascii="Times New Roman" w:hAnsi="Times New Roman"/>
                <w:sz w:val="28"/>
                <w:szCs w:val="28"/>
              </w:rPr>
              <w:t xml:space="preserve"> градусов</w:t>
            </w:r>
          </w:p>
        </w:tc>
      </w:tr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- Биопсийный адаптер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Возможность</w:t>
            </w:r>
          </w:p>
        </w:tc>
      </w:tr>
      <w:tr w:rsidR="00486565" w:rsidRPr="00F40FC3" w:rsidTr="00F40FC3">
        <w:trPr>
          <w:trHeight w:val="397"/>
        </w:trPr>
        <w:tc>
          <w:tcPr>
            <w:tcW w:w="3566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Срок гарантии на датчики</w:t>
            </w:r>
          </w:p>
        </w:tc>
        <w:tc>
          <w:tcPr>
            <w:tcW w:w="1434" w:type="pct"/>
            <w:vAlign w:val="center"/>
          </w:tcPr>
          <w:p w:rsidR="00486565" w:rsidRPr="00F40FC3" w:rsidRDefault="00486565" w:rsidP="00F40F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40FC3">
              <w:rPr>
                <w:rFonts w:ascii="Times New Roman" w:hAnsi="Times New Roman"/>
                <w:sz w:val="28"/>
                <w:szCs w:val="28"/>
              </w:rPr>
              <w:t>12 месяцев</w:t>
            </w:r>
          </w:p>
        </w:tc>
      </w:tr>
    </w:tbl>
    <w:p w:rsidR="00486565" w:rsidRPr="00E958F4" w:rsidRDefault="00486565" w:rsidP="00E958F4">
      <w:pPr>
        <w:jc w:val="center"/>
        <w:rPr>
          <w:rFonts w:ascii="Times New Roman" w:hAnsi="Times New Roman"/>
          <w:b/>
          <w:sz w:val="36"/>
          <w:szCs w:val="36"/>
        </w:rPr>
      </w:pPr>
    </w:p>
    <w:sectPr w:rsidR="00486565" w:rsidRPr="00E958F4" w:rsidSect="004137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58F4"/>
    <w:rsid w:val="002F76F0"/>
    <w:rsid w:val="00413785"/>
    <w:rsid w:val="0047076D"/>
    <w:rsid w:val="00486565"/>
    <w:rsid w:val="006F361E"/>
    <w:rsid w:val="00D31B5B"/>
    <w:rsid w:val="00E35864"/>
    <w:rsid w:val="00E958F4"/>
    <w:rsid w:val="00EB469B"/>
    <w:rsid w:val="00F17062"/>
    <w:rsid w:val="00F40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378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80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65</Words>
  <Characters>373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М</dc:creator>
  <cp:keywords/>
  <dc:description/>
  <cp:lastModifiedBy>rndtender1</cp:lastModifiedBy>
  <cp:revision>3</cp:revision>
  <dcterms:created xsi:type="dcterms:W3CDTF">2017-04-09T22:07:00Z</dcterms:created>
  <dcterms:modified xsi:type="dcterms:W3CDTF">2017-04-24T11:47:00Z</dcterms:modified>
</cp:coreProperties>
</file>